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AD2" w:rsidRDefault="000C0AD2" w:rsidP="000C0AD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bookmarkStart w:id="0" w:name="_GoBack"/>
      <w:r w:rsidRPr="000C0AD2">
        <w:rPr>
          <w:rFonts w:ascii="Arial" w:hAnsi="Arial" w:cs="Arial"/>
          <w:b/>
          <w:color w:val="000000"/>
        </w:rPr>
        <w:t>Что необходимо сделать</w:t>
      </w:r>
      <w:r>
        <w:rPr>
          <w:rFonts w:ascii="Arial" w:hAnsi="Arial" w:cs="Arial"/>
          <w:b/>
          <w:color w:val="000000"/>
        </w:rPr>
        <w:t xml:space="preserve">, после того как НКО создана? </w:t>
      </w:r>
    </w:p>
    <w:bookmarkEnd w:id="0"/>
    <w:p w:rsidR="000C0AD2" w:rsidRPr="000C0AD2" w:rsidRDefault="000C0AD2" w:rsidP="000C0AD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0C0AD2" w:rsidRDefault="000C0AD2" w:rsidP="000C0A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0AD2">
        <w:rPr>
          <w:rFonts w:ascii="Arial" w:hAnsi="Arial" w:cs="Arial"/>
          <w:b/>
          <w:color w:val="000000"/>
        </w:rPr>
        <w:t>Первое</w:t>
      </w:r>
      <w:r>
        <w:rPr>
          <w:rFonts w:ascii="Arial" w:hAnsi="Arial" w:cs="Arial"/>
          <w:color w:val="000000"/>
        </w:rPr>
        <w:t xml:space="preserve"> - о</w:t>
      </w:r>
      <w:r>
        <w:rPr>
          <w:rFonts w:ascii="Arial" w:hAnsi="Arial" w:cs="Arial"/>
          <w:color w:val="000000"/>
        </w:rPr>
        <w:t>пределиться с бухгалтером до получения документов из Минюста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Arial" w:hAnsi="Arial" w:cs="Arial"/>
          <w:color w:val="000000"/>
        </w:rPr>
        <w:t>разу откры</w:t>
      </w:r>
      <w:r>
        <w:rPr>
          <w:rFonts w:ascii="Arial" w:hAnsi="Arial" w:cs="Arial"/>
          <w:color w:val="000000"/>
        </w:rPr>
        <w:t>ваем</w:t>
      </w:r>
      <w:r>
        <w:rPr>
          <w:rFonts w:ascii="Arial" w:hAnsi="Arial" w:cs="Arial"/>
          <w:color w:val="000000"/>
        </w:rPr>
        <w:t xml:space="preserve"> расчетный счет</w:t>
      </w:r>
      <w:r>
        <w:rPr>
          <w:rFonts w:ascii="Arial" w:hAnsi="Arial" w:cs="Arial"/>
          <w:color w:val="000000"/>
        </w:rPr>
        <w:t xml:space="preserve">. </w:t>
      </w:r>
    </w:p>
    <w:p w:rsidR="000C0AD2" w:rsidRDefault="000C0AD2" w:rsidP="000C0A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C0AD2">
        <w:rPr>
          <w:rFonts w:ascii="Arial" w:hAnsi="Arial" w:cs="Arial"/>
          <w:b/>
          <w:color w:val="000000"/>
        </w:rPr>
        <w:t>Второе</w:t>
      </w:r>
      <w:r>
        <w:rPr>
          <w:rFonts w:ascii="Arial" w:hAnsi="Arial" w:cs="Arial"/>
          <w:color w:val="000000"/>
        </w:rPr>
        <w:t xml:space="preserve"> - в</w:t>
      </w:r>
      <w:r>
        <w:rPr>
          <w:rFonts w:ascii="Arial" w:hAnsi="Arial" w:cs="Arial"/>
          <w:color w:val="000000"/>
        </w:rPr>
        <w:t>ыпустить ЭЦП для сдачи бухгалтерской отчетности</w:t>
      </w:r>
      <w:r>
        <w:rPr>
          <w:rFonts w:ascii="Arial" w:hAnsi="Arial" w:cs="Arial"/>
          <w:color w:val="000000"/>
        </w:rPr>
        <w:t xml:space="preserve"> и з</w:t>
      </w:r>
      <w:r>
        <w:rPr>
          <w:rFonts w:ascii="Arial" w:hAnsi="Arial" w:cs="Arial"/>
          <w:color w:val="000000"/>
        </w:rPr>
        <w:t>аключить с ПФР соглашение на сдачу отчетности через ЭЦП.</w:t>
      </w:r>
      <w:r>
        <w:rPr>
          <w:rFonts w:ascii="Arial" w:hAnsi="Arial" w:cs="Arial"/>
          <w:color w:val="000000"/>
        </w:rPr>
        <w:t xml:space="preserve"> Все это </w:t>
      </w:r>
      <w:r>
        <w:rPr>
          <w:rFonts w:ascii="Arial" w:hAnsi="Arial" w:cs="Arial"/>
          <w:color w:val="000000"/>
        </w:rPr>
        <w:t>важн</w:t>
      </w:r>
      <w:r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 xml:space="preserve"> и вот почему.</w:t>
      </w:r>
    </w:p>
    <w:p w:rsidR="000C0AD2" w:rsidRDefault="000C0AD2" w:rsidP="000C0AD2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</w:rPr>
      </w:pPr>
    </w:p>
    <w:p w:rsidR="000C0AD2" w:rsidRDefault="000C0AD2" w:rsidP="000C0AD2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Датой регистрации НКО счита</w:t>
      </w:r>
      <w:r>
        <w:rPr>
          <w:rFonts w:ascii="Arial" w:hAnsi="Arial" w:cs="Arial"/>
          <w:color w:val="000000"/>
        </w:rPr>
        <w:t>ется регистрация в Налоговой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С</w:t>
      </w:r>
      <w:r>
        <w:rPr>
          <w:rFonts w:ascii="Arial" w:hAnsi="Arial" w:cs="Arial"/>
          <w:color w:val="000000"/>
        </w:rPr>
        <w:t xml:space="preserve"> даты регистрации НКО обязана сдавать бухгалтерскую и налоговую отчетность.  Любая НКО сдает ежемесячные, ежеквартальные и ежегодные отчеты в ИФНС, ФСС,</w:t>
      </w:r>
      <w:r>
        <w:rPr>
          <w:rFonts w:ascii="Arial" w:hAnsi="Arial" w:cs="Arial"/>
          <w:color w:val="000000"/>
        </w:rPr>
        <w:t xml:space="preserve"> П</w:t>
      </w:r>
      <w:r>
        <w:rPr>
          <w:rFonts w:ascii="Arial" w:hAnsi="Arial" w:cs="Arial"/>
          <w:color w:val="000000"/>
        </w:rPr>
        <w:t>ФР, РОССТАТ, Минюст.</w:t>
      </w:r>
      <w:r>
        <w:rPr>
          <w:rFonts w:ascii="Arial" w:hAnsi="Arial" w:cs="Arial"/>
          <w:color w:val="000000"/>
        </w:rPr>
        <w:t xml:space="preserve"> </w:t>
      </w:r>
      <w:r>
        <w:rPr>
          <w:rStyle w:val="a4"/>
          <w:rFonts w:ascii="Arial" w:hAnsi="Arial" w:cs="Arial"/>
          <w:color w:val="000000"/>
        </w:rPr>
        <w:t>Минимальное количество отчетов в течение года – 41 отчет.</w:t>
      </w:r>
    </w:p>
    <w:p w:rsidR="000C0AD2" w:rsidRDefault="000C0AD2" w:rsidP="000C0A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C0AD2" w:rsidRDefault="000C0AD2" w:rsidP="000C0A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Важно! Первая отчетность сдается до 20 числа следующего месяца, после регистрации </w:t>
      </w:r>
      <w:r>
        <w:rPr>
          <w:rFonts w:ascii="Arial" w:hAnsi="Arial" w:cs="Arial"/>
          <w:color w:val="000000"/>
        </w:rPr>
        <w:t>в ФНС, но на практике документы зарегистрированной НКО Минюст выдает через 10-15 дней, после государственной регистрации в ФНС.</w:t>
      </w:r>
    </w:p>
    <w:p w:rsidR="000C0AD2" w:rsidRDefault="000C0AD2" w:rsidP="000C0A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понимания приведем пример: Регистрация НКО в ФНС была 30 числа, в этом случае через 21 дней необходимо сдать первую отчетность, однако документы Минюст выдаст только через 10-20 дней.  Соответственно, когда Вы получите комплект документов, первые отчеты, могут быть у Вас уже «штрафные».</w:t>
      </w:r>
    </w:p>
    <w:p w:rsidR="000C0AD2" w:rsidRDefault="000C0AD2" w:rsidP="000C0A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Решение подобного тупика существует. </w:t>
      </w:r>
    </w:p>
    <w:p w:rsidR="000C0AD2" w:rsidRDefault="000C0AD2" w:rsidP="000C0A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Во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первых</w:t>
      </w:r>
      <w:proofErr w:type="gramEnd"/>
      <w:r>
        <w:rPr>
          <w:rFonts w:ascii="Arial" w:hAnsi="Arial" w:cs="Arial"/>
          <w:color w:val="000000"/>
        </w:rPr>
        <w:t xml:space="preserve"> отследить регистрацию в ФНС. </w:t>
      </w:r>
    </w:p>
    <w:p w:rsidR="000C0AD2" w:rsidRDefault="000C0AD2" w:rsidP="000C0A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Во-вторых</w:t>
      </w:r>
      <w:proofErr w:type="gramEnd"/>
      <w:r>
        <w:rPr>
          <w:rFonts w:ascii="Arial" w:hAnsi="Arial" w:cs="Arial"/>
          <w:color w:val="000000"/>
        </w:rPr>
        <w:t xml:space="preserve"> получить выписку из ЕГРЮЛ до получения документов в МИНЮСТЕ. </w:t>
      </w:r>
    </w:p>
    <w:p w:rsidR="000C0AD2" w:rsidRDefault="000C0AD2" w:rsidP="000C0A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В-третьих</w:t>
      </w:r>
      <w:proofErr w:type="gramEnd"/>
      <w:r>
        <w:rPr>
          <w:rFonts w:ascii="Arial" w:hAnsi="Arial" w:cs="Arial"/>
          <w:color w:val="000000"/>
        </w:rPr>
        <w:t xml:space="preserve"> на основании данных ЕГРЮЛ выпустить печать. </w:t>
      </w:r>
    </w:p>
    <w:p w:rsidR="000C0AD2" w:rsidRDefault="000C0AD2" w:rsidP="000C0A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В-четвертых с печатью и данными ЕГРЮЛ подготовить и отправить по почте первые </w:t>
      </w:r>
      <w:proofErr w:type="gramStart"/>
      <w:r>
        <w:rPr>
          <w:rFonts w:ascii="Arial" w:hAnsi="Arial" w:cs="Arial"/>
          <w:color w:val="000000"/>
        </w:rPr>
        <w:t>отчеты  ПФР</w:t>
      </w:r>
      <w:proofErr w:type="gramEnd"/>
      <w:r>
        <w:rPr>
          <w:rFonts w:ascii="Arial" w:hAnsi="Arial" w:cs="Arial"/>
          <w:color w:val="000000"/>
        </w:rPr>
        <w:t xml:space="preserve"> и ИФНС.</w:t>
      </w:r>
    </w:p>
    <w:p w:rsidR="000C0AD2" w:rsidRDefault="000C0AD2" w:rsidP="000C0A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C0AD2" w:rsidRDefault="000C0AD2" w:rsidP="000C0A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Важно!  Не откладывайте открытие расчетного счета. Если на вновь зарегистрированную НКО будет выписан хоть один штраф (неважно кем), он встанет на взыскание в базу ЦБ РФ.</w:t>
      </w:r>
    </w:p>
    <w:p w:rsidR="000C0AD2" w:rsidRDefault="000C0AD2" w:rsidP="000C0A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данном случае если в организации есть требование на взыскание в базе ЦБ РФ, не один Банк не имеет право открыть данной НКО расчетный счет, а погасить требование НКО имеет право только через расчетный счет, в итоге получается замкнутый круг.</w:t>
      </w:r>
    </w:p>
    <w:p w:rsidR="000C0AD2" w:rsidRDefault="000C0AD2" w:rsidP="000C0A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</w:t>
      </w:r>
      <w:r>
        <w:rPr>
          <w:rFonts w:ascii="Arial" w:hAnsi="Arial" w:cs="Arial"/>
          <w:color w:val="000000"/>
        </w:rPr>
        <w:t>тобы погасить даже минимальную задолженность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например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в ИФНС без расчетного счета, у Вас уйдет до трех месяцев, и все это время НКО не сможет вести полноценную деятельность и открыть расчетный счет.</w:t>
      </w:r>
    </w:p>
    <w:p w:rsidR="000C0AD2" w:rsidRDefault="000C0AD2" w:rsidP="000C0AD2">
      <w:pPr>
        <w:pStyle w:val="a6"/>
      </w:pPr>
    </w:p>
    <w:p w:rsidR="000C0AD2" w:rsidRDefault="000C0AD2" w:rsidP="000C0A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Бухгалтерскую и налоговую отчетность организация в соответствии с действующим законодательс</w:t>
      </w:r>
      <w:r>
        <w:rPr>
          <w:rFonts w:ascii="Arial" w:hAnsi="Arial" w:cs="Arial"/>
          <w:color w:val="000000"/>
        </w:rPr>
        <w:t xml:space="preserve">твом РФ обязана представляться </w:t>
      </w:r>
      <w:r>
        <w:rPr>
          <w:rFonts w:ascii="Arial" w:hAnsi="Arial" w:cs="Arial"/>
          <w:color w:val="000000"/>
        </w:rPr>
        <w:t>через электронные каналы связи (интернет).</w:t>
      </w:r>
    </w:p>
    <w:p w:rsidR="000C0AD2" w:rsidRDefault="000C0AD2" w:rsidP="000C0A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Для этого необходимо выпустить ЭЦП у </w:t>
      </w:r>
      <w:hyperlink r:id="rId4" w:history="1">
        <w:r w:rsidRPr="000C0AD2">
          <w:rPr>
            <w:rStyle w:val="a5"/>
            <w:rFonts w:ascii="Arial" w:hAnsi="Arial" w:cs="Arial"/>
          </w:rPr>
          <w:t>«</w:t>
        </w:r>
        <w:proofErr w:type="spellStart"/>
        <w:r w:rsidRPr="000C0AD2">
          <w:rPr>
            <w:rStyle w:val="a5"/>
            <w:rFonts w:ascii="Arial" w:hAnsi="Arial" w:cs="Arial"/>
          </w:rPr>
          <w:t>Спецоператора</w:t>
        </w:r>
        <w:proofErr w:type="spellEnd"/>
        <w:r w:rsidRPr="000C0AD2">
          <w:rPr>
            <w:rStyle w:val="a5"/>
            <w:rFonts w:ascii="Arial" w:hAnsi="Arial" w:cs="Arial"/>
          </w:rPr>
          <w:t>»</w:t>
        </w:r>
      </w:hyperlink>
      <w:r>
        <w:rPr>
          <w:rFonts w:ascii="Arial" w:hAnsi="Arial" w:cs="Arial"/>
          <w:color w:val="000000"/>
        </w:rPr>
        <w:t xml:space="preserve"> (защищенное хранилище с электронной цифровой подписью руководителя организации) и с помощью программного обеспечения «</w:t>
      </w:r>
      <w:proofErr w:type="spellStart"/>
      <w:r>
        <w:rPr>
          <w:rFonts w:ascii="Arial" w:hAnsi="Arial" w:cs="Arial"/>
          <w:color w:val="000000"/>
        </w:rPr>
        <w:t>Спецоператора</w:t>
      </w:r>
      <w:proofErr w:type="spellEnd"/>
      <w:r>
        <w:rPr>
          <w:rFonts w:ascii="Arial" w:hAnsi="Arial" w:cs="Arial"/>
          <w:color w:val="000000"/>
        </w:rPr>
        <w:t xml:space="preserve">» предоставлять в ИФНС, </w:t>
      </w:r>
      <w:proofErr w:type="gramStart"/>
      <w:r>
        <w:rPr>
          <w:rFonts w:ascii="Arial" w:hAnsi="Arial" w:cs="Arial"/>
          <w:color w:val="000000"/>
        </w:rPr>
        <w:t>ФСС,ПФР</w:t>
      </w:r>
      <w:proofErr w:type="gramEnd"/>
      <w:r>
        <w:rPr>
          <w:rFonts w:ascii="Arial" w:hAnsi="Arial" w:cs="Arial"/>
          <w:color w:val="000000"/>
        </w:rPr>
        <w:t xml:space="preserve"> и РОССТАТ отчетность, через интернет.</w:t>
      </w:r>
    </w:p>
    <w:p w:rsidR="000C0AD2" w:rsidRDefault="000C0AD2" w:rsidP="000C0AD2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</w:rPr>
      </w:pPr>
    </w:p>
    <w:p w:rsidR="000C0AD2" w:rsidRDefault="000C0AD2" w:rsidP="000C0A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ще одно обязательное условие сдачи отчетности в ПФР - вновь зарегистрированная НКО должна заключить соглашение с ПФР о предоставлении отчетности в электронном виде, для этого ей необходимо:</w:t>
      </w:r>
    </w:p>
    <w:p w:rsidR="000C0AD2" w:rsidRDefault="000C0AD2" w:rsidP="000C0A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-взять в ПФР бланк соглашения, </w:t>
      </w:r>
      <w:r>
        <w:rPr>
          <w:rFonts w:ascii="Arial" w:hAnsi="Arial" w:cs="Arial"/>
          <w:color w:val="000000"/>
        </w:rPr>
        <w:t>заполнить соглашен</w:t>
      </w:r>
      <w:r>
        <w:rPr>
          <w:rFonts w:ascii="Arial" w:hAnsi="Arial" w:cs="Arial"/>
          <w:color w:val="000000"/>
        </w:rPr>
        <w:t xml:space="preserve">ие и сопроводительные документы, </w:t>
      </w:r>
      <w:r>
        <w:rPr>
          <w:rFonts w:ascii="Arial" w:hAnsi="Arial" w:cs="Arial"/>
          <w:color w:val="000000"/>
        </w:rPr>
        <w:t>подать пакет документов в ПФР;</w:t>
      </w:r>
    </w:p>
    <w:p w:rsidR="000C0AD2" w:rsidRDefault="000C0AD2" w:rsidP="000C0A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-две недели подождать юридической экспертизы</w:t>
      </w:r>
      <w:r>
        <w:rPr>
          <w:rFonts w:ascii="Arial" w:hAnsi="Arial" w:cs="Arial"/>
          <w:color w:val="000000"/>
        </w:rPr>
        <w:t xml:space="preserve"> и </w:t>
      </w:r>
      <w:r>
        <w:rPr>
          <w:rFonts w:ascii="Arial" w:hAnsi="Arial" w:cs="Arial"/>
          <w:color w:val="000000"/>
        </w:rPr>
        <w:t>забрать соглашение с датой и номером. Дата и номер соглашения – это регистрационные данные для сдачи отчетности в ПФР с помощью ЭЦП «</w:t>
      </w:r>
      <w:proofErr w:type="spellStart"/>
      <w:r>
        <w:rPr>
          <w:rFonts w:ascii="Arial" w:hAnsi="Arial" w:cs="Arial"/>
          <w:color w:val="000000"/>
        </w:rPr>
        <w:t>Спецоператора</w:t>
      </w:r>
      <w:proofErr w:type="spellEnd"/>
      <w:r>
        <w:rPr>
          <w:rFonts w:ascii="Arial" w:hAnsi="Arial" w:cs="Arial"/>
          <w:color w:val="000000"/>
        </w:rPr>
        <w:t>».</w:t>
      </w:r>
    </w:p>
    <w:p w:rsidR="000C0AD2" w:rsidRDefault="000C0AD2"/>
    <w:p w:rsidR="000C0AD2" w:rsidRPr="000C0AD2" w:rsidRDefault="000C0AD2" w:rsidP="000C0AD2">
      <w:pPr>
        <w:jc w:val="right"/>
        <w:rPr>
          <w:b/>
        </w:rPr>
      </w:pPr>
      <w:r>
        <w:t xml:space="preserve">По информации сайта </w:t>
      </w:r>
      <w:hyperlink r:id="rId5" w:history="1">
        <w:r w:rsidRPr="00884ABD">
          <w:rPr>
            <w:rStyle w:val="a5"/>
          </w:rPr>
          <w:t>https://reg-nko.ru/</w:t>
        </w:r>
      </w:hyperlink>
      <w:r>
        <w:t xml:space="preserve"> </w:t>
      </w:r>
    </w:p>
    <w:sectPr w:rsidR="000C0AD2" w:rsidRPr="000C0AD2" w:rsidSect="000C0AD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D2"/>
    <w:rsid w:val="000C0AD2"/>
    <w:rsid w:val="00D4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DC260-FB4F-450A-9D2F-FDDD8552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AD2"/>
    <w:rPr>
      <w:b/>
      <w:bCs/>
    </w:rPr>
  </w:style>
  <w:style w:type="character" w:styleId="a5">
    <w:name w:val="Hyperlink"/>
    <w:basedOn w:val="a0"/>
    <w:uiPriority w:val="99"/>
    <w:unhideWhenUsed/>
    <w:rsid w:val="000C0AD2"/>
    <w:rPr>
      <w:color w:val="0000FF"/>
      <w:u w:val="single"/>
    </w:rPr>
  </w:style>
  <w:style w:type="paragraph" w:styleId="a6">
    <w:name w:val="No Spacing"/>
    <w:uiPriority w:val="1"/>
    <w:qFormat/>
    <w:rsid w:val="000C0A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-nko.ru/" TargetMode="External"/><Relationship Id="rId4" Type="http://schemas.openxmlformats.org/officeDocument/2006/relationships/hyperlink" Target="https://sbis.ru/tariffs?tab=add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2021-08-12T04:12:00Z</dcterms:created>
  <dcterms:modified xsi:type="dcterms:W3CDTF">2021-08-12T04:25:00Z</dcterms:modified>
</cp:coreProperties>
</file>